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55" w:rsidRPr="00B03F55" w:rsidRDefault="00B03F55" w:rsidP="00B03F55">
      <w:pPr>
        <w:pStyle w:val="Standard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«</w:t>
      </w:r>
      <w:r w:rsidRPr="00B03F55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 1 марта 2024 года расширен перечень административных правонарушений в области охраны окружающей среды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»</w:t>
      </w:r>
      <w:bookmarkStart w:id="0" w:name="_GoBack"/>
      <w:bookmarkEnd w:id="0"/>
    </w:p>
    <w:p w:rsidR="00B03F55" w:rsidRPr="00B03F55" w:rsidRDefault="00B03F55" w:rsidP="00B03F55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B03F55" w:rsidRPr="00B03F55" w:rsidRDefault="00B03F55" w:rsidP="00B03F5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Федеральным законом от 25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.12.</w:t>
      </w: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2023 года № 668-ФЗ внесены изменения в Кодекс Российской Федерации об административных правонарушениях.</w:t>
      </w:r>
    </w:p>
    <w:p w:rsidR="00B03F55" w:rsidRPr="00B03F55" w:rsidRDefault="00B03F55" w:rsidP="00B03F5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Речь идет о нарушении порядка представления информации в</w:t>
      </w:r>
      <w:r w:rsidRPr="00B03F5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03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федеральной государственной информационной системе учета и контроля за обращением с отходами </w:t>
      </w:r>
      <w:r w:rsidRPr="00B03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B03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</w:t>
      </w:r>
      <w:r w:rsidRPr="00B03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</w:t>
      </w:r>
      <w:r w:rsidRPr="00B03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классов опасности</w:t>
      </w:r>
      <w:r w:rsidRPr="00B03F5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либо порядка ее размещения в указанной системе, а также нарушении требований в области охраны окружающей среды при эксплуатации и выводе из эксплуатации (консервации или ликвидации) отдельных производственных объектов.</w:t>
      </w:r>
    </w:p>
    <w:p w:rsidR="00B03F55" w:rsidRPr="00B03F55" w:rsidRDefault="00B03F55" w:rsidP="00B03F5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Установлены размеры штрафов, налагаемых за совершение указанных правонарушений на должностных лиц, на лиц, осуществляющих предпринимательскую деятельность без образования юридического лица, на юридических лиц; предусмотрено, что административная ответственность не применяется в отношении отдельных опасных производственных объектов, введенных в эксплуатацию до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0</w:t>
      </w: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.09.2023</w:t>
      </w: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; уточнено, что под отдельными производственными объектами, отдельными опасными производственными объектами понимаются объекты, определенные в качестве таковых Федеральным законом от 10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.01.</w:t>
      </w:r>
      <w:r w:rsidRPr="00B03F55">
        <w:rPr>
          <w:rFonts w:ascii="Times New Roman" w:hAnsi="Times New Roman" w:cs="Times New Roman"/>
          <w:color w:val="333333"/>
          <w:sz w:val="28"/>
          <w:szCs w:val="28"/>
          <w:lang w:val="ru-RU"/>
        </w:rPr>
        <w:t>2002 № 7-ФЗ «Об охране окружающей среды».</w:t>
      </w:r>
    </w:p>
    <w:p w:rsidR="008512B2" w:rsidRDefault="008512B2"/>
    <w:sectPr w:rsidR="008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B4"/>
    <w:rsid w:val="008446B4"/>
    <w:rsid w:val="008512B2"/>
    <w:rsid w:val="00B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D7AD"/>
  <w15:chartTrackingRefBased/>
  <w15:docId w15:val="{E2AF4EA8-C064-47E0-825F-F964ED8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F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03F5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Пивоварская Диана Андреевна</dc:creator>
  <cp:keywords/>
  <dc:description/>
  <cp:lastModifiedBy>Пивоварская Диана Андреевна</cp:lastModifiedBy>
  <cp:revision>2</cp:revision>
  <dcterms:created xsi:type="dcterms:W3CDTF">2024-02-22T11:32:00Z</dcterms:created>
  <dcterms:modified xsi:type="dcterms:W3CDTF">2024-02-22T11:33:00Z</dcterms:modified>
</cp:coreProperties>
</file>