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BB" w:rsidRPr="007D0183" w:rsidRDefault="00C6557D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BB" w:rsidRPr="007D0183" w:rsidRDefault="00F64ABB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:rsidR="00F64ABB" w:rsidRPr="007D0183" w:rsidRDefault="00F64ABB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:rsidR="00F12B34" w:rsidRPr="007D0183" w:rsidRDefault="004C3227" w:rsidP="004C3227">
      <w:pPr>
        <w:tabs>
          <w:tab w:val="left" w:pos="8931"/>
        </w:tabs>
        <w:ind w:firstLine="709"/>
        <w:jc w:val="center"/>
        <w:rPr>
          <w:b/>
          <w:sz w:val="28"/>
          <w:szCs w:val="28"/>
        </w:rPr>
      </w:pPr>
      <w:r w:rsidRPr="007D0183">
        <w:rPr>
          <w:b/>
          <w:sz w:val="28"/>
          <w:szCs w:val="28"/>
        </w:rPr>
        <w:t>Роскадастром завершен комплекс работ по территориям объектов культурного наследия</w:t>
      </w:r>
    </w:p>
    <w:p w:rsidR="00F12B34" w:rsidRPr="007D0183" w:rsidRDefault="00F12B34" w:rsidP="00291E10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:rsidR="004C3227" w:rsidRPr="007D0183" w:rsidRDefault="004C3227" w:rsidP="00AA2B71">
      <w:pPr>
        <w:tabs>
          <w:tab w:val="left" w:pos="8931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7D0183">
        <w:rPr>
          <w:sz w:val="28"/>
          <w:szCs w:val="28"/>
        </w:rPr>
        <w:t xml:space="preserve">Роскадастром </w:t>
      </w:r>
      <w:r w:rsidR="0079610D" w:rsidRPr="007D0183">
        <w:rPr>
          <w:sz w:val="28"/>
          <w:szCs w:val="28"/>
        </w:rPr>
        <w:t xml:space="preserve">по Архангельской области и Ненецкому автономному округу </w:t>
      </w:r>
      <w:r w:rsidRPr="007D0183">
        <w:rPr>
          <w:sz w:val="28"/>
          <w:szCs w:val="28"/>
        </w:rPr>
        <w:t xml:space="preserve">завершен комплекс работ по разработке проектов границ сразу нескольких территорий объектов культурного наследия </w:t>
      </w:r>
      <w:r w:rsidR="00DA3756" w:rsidRPr="007D0183">
        <w:rPr>
          <w:sz w:val="28"/>
          <w:szCs w:val="28"/>
        </w:rPr>
        <w:t xml:space="preserve">(ТОКН) </w:t>
      </w:r>
      <w:r w:rsidRPr="007D0183">
        <w:rPr>
          <w:sz w:val="28"/>
          <w:szCs w:val="28"/>
        </w:rPr>
        <w:t>федерального значения, и внесению сведений о них в Единый государственный реестр недвижимости (ЕГРН).</w:t>
      </w:r>
    </w:p>
    <w:p w:rsidR="004C3227" w:rsidRPr="007D0183" w:rsidRDefault="0058007B" w:rsidP="00AA2B71">
      <w:pPr>
        <w:tabs>
          <w:tab w:val="left" w:pos="8931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7D0183">
        <w:rPr>
          <w:sz w:val="28"/>
          <w:szCs w:val="28"/>
        </w:rPr>
        <w:t xml:space="preserve">В рамках работ по государственному контракту, заключенному с Инспекцией по охране объектов культурного наследия Архангельской области, специалистами </w:t>
      </w:r>
      <w:r w:rsidR="0079610D" w:rsidRPr="007D0183">
        <w:rPr>
          <w:sz w:val="28"/>
          <w:szCs w:val="28"/>
        </w:rPr>
        <w:t xml:space="preserve">регионального </w:t>
      </w:r>
      <w:r w:rsidRPr="007D0183">
        <w:rPr>
          <w:sz w:val="28"/>
          <w:szCs w:val="28"/>
        </w:rPr>
        <w:t xml:space="preserve">Роскадастра </w:t>
      </w:r>
      <w:r w:rsidR="00155DEB" w:rsidRPr="007D0183">
        <w:rPr>
          <w:sz w:val="28"/>
          <w:szCs w:val="28"/>
        </w:rPr>
        <w:t>разработ</w:t>
      </w:r>
      <w:r w:rsidR="0079610D" w:rsidRPr="007D0183">
        <w:rPr>
          <w:sz w:val="28"/>
          <w:szCs w:val="28"/>
        </w:rPr>
        <w:t>аны</w:t>
      </w:r>
      <w:r w:rsidR="00155DEB" w:rsidRPr="007D0183">
        <w:rPr>
          <w:sz w:val="28"/>
          <w:szCs w:val="28"/>
        </w:rPr>
        <w:t xml:space="preserve"> проект</w:t>
      </w:r>
      <w:r w:rsidR="0079610D" w:rsidRPr="007D0183">
        <w:rPr>
          <w:sz w:val="28"/>
          <w:szCs w:val="28"/>
        </w:rPr>
        <w:t>ы</w:t>
      </w:r>
      <w:r w:rsidR="00155DEB" w:rsidRPr="007D0183">
        <w:rPr>
          <w:sz w:val="28"/>
          <w:szCs w:val="28"/>
        </w:rPr>
        <w:t xml:space="preserve"> границ </w:t>
      </w:r>
      <w:r w:rsidR="00DA3756" w:rsidRPr="007D0183">
        <w:rPr>
          <w:sz w:val="28"/>
          <w:szCs w:val="28"/>
        </w:rPr>
        <w:t>ТОКН</w:t>
      </w:r>
      <w:r w:rsidR="00155DEB" w:rsidRPr="007D0183">
        <w:rPr>
          <w:sz w:val="28"/>
          <w:szCs w:val="28"/>
        </w:rPr>
        <w:t xml:space="preserve"> </w:t>
      </w:r>
      <w:r w:rsidR="00DA3756" w:rsidRPr="007D0183">
        <w:rPr>
          <w:sz w:val="28"/>
          <w:szCs w:val="28"/>
        </w:rPr>
        <w:t xml:space="preserve">(памятников истории и культуры) </w:t>
      </w:r>
      <w:r w:rsidR="00155DEB" w:rsidRPr="007D0183">
        <w:rPr>
          <w:sz w:val="28"/>
          <w:szCs w:val="28"/>
        </w:rPr>
        <w:t>федерального значения</w:t>
      </w:r>
      <w:r w:rsidR="004C3227" w:rsidRPr="007D0183">
        <w:rPr>
          <w:sz w:val="28"/>
          <w:szCs w:val="28"/>
        </w:rPr>
        <w:t>, расположенных на территории г. Архангельска и пос. Уемский</w:t>
      </w:r>
      <w:r w:rsidR="00155DEB" w:rsidRPr="007D0183">
        <w:rPr>
          <w:sz w:val="28"/>
          <w:szCs w:val="28"/>
        </w:rPr>
        <w:t xml:space="preserve"> Приморского района Архангельской области.</w:t>
      </w:r>
    </w:p>
    <w:p w:rsidR="009B1812" w:rsidRPr="007D0183" w:rsidRDefault="00DA3756" w:rsidP="00AA2B71">
      <w:pPr>
        <w:tabs>
          <w:tab w:val="left" w:pos="8931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7D0183">
        <w:rPr>
          <w:sz w:val="28"/>
          <w:szCs w:val="28"/>
        </w:rPr>
        <w:t>Работы проведены в отношении п</w:t>
      </w:r>
      <w:r w:rsidR="009E25CB" w:rsidRPr="007D0183">
        <w:rPr>
          <w:rFonts w:eastAsia="Calibri"/>
          <w:sz w:val="28"/>
          <w:szCs w:val="28"/>
          <w:lang w:eastAsia="en-US"/>
        </w:rPr>
        <w:t>амятник</w:t>
      </w:r>
      <w:r w:rsidRPr="007D0183">
        <w:rPr>
          <w:rFonts w:eastAsia="Calibri"/>
          <w:sz w:val="28"/>
          <w:szCs w:val="28"/>
          <w:lang w:eastAsia="en-US"/>
        </w:rPr>
        <w:t>ов</w:t>
      </w:r>
      <w:r w:rsidR="009E25CB" w:rsidRPr="007D0183">
        <w:rPr>
          <w:rFonts w:eastAsia="Calibri"/>
          <w:sz w:val="28"/>
          <w:szCs w:val="28"/>
          <w:lang w:eastAsia="en-US"/>
        </w:rPr>
        <w:t xml:space="preserve"> градостроительства и архитектуры</w:t>
      </w:r>
      <w:r w:rsidRPr="007D0183">
        <w:rPr>
          <w:rFonts w:eastAsia="Calibri"/>
          <w:sz w:val="28"/>
          <w:szCs w:val="28"/>
          <w:lang w:eastAsia="en-US"/>
        </w:rPr>
        <w:t>,</w:t>
      </w:r>
      <w:r w:rsidRPr="007D0183">
        <w:rPr>
          <w:sz w:val="28"/>
          <w:szCs w:val="28"/>
        </w:rPr>
        <w:t xml:space="preserve"> расположенных на территории музея деревянного зодчества и нар</w:t>
      </w:r>
      <w:r w:rsidR="003120F3" w:rsidRPr="007D0183">
        <w:rPr>
          <w:sz w:val="28"/>
          <w:szCs w:val="28"/>
        </w:rPr>
        <w:t>одного искусства «Малые Корелы»:</w:t>
      </w:r>
    </w:p>
    <w:p w:rsidR="009B1812" w:rsidRPr="007D0183" w:rsidRDefault="007D0183" w:rsidP="00AA2B71">
      <w:pPr>
        <w:tabs>
          <w:tab w:val="left" w:pos="8931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812" w:rsidRPr="007D0183">
        <w:rPr>
          <w:color w:val="000000"/>
          <w:sz w:val="28"/>
          <w:szCs w:val="28"/>
        </w:rPr>
        <w:t xml:space="preserve">«Троицкая часовня» </w:t>
      </w:r>
      <w:r w:rsidR="009B1812" w:rsidRPr="007D0183">
        <w:rPr>
          <w:rFonts w:eastAsia="Calibri"/>
          <w:sz w:val="28"/>
          <w:szCs w:val="28"/>
          <w:lang w:eastAsia="en-US"/>
        </w:rPr>
        <w:t xml:space="preserve">1728 </w:t>
      </w:r>
      <w:r w:rsidR="00272151">
        <w:rPr>
          <w:rFonts w:eastAsia="Calibri"/>
          <w:sz w:val="28"/>
          <w:szCs w:val="28"/>
          <w:lang w:eastAsia="en-US"/>
        </w:rPr>
        <w:t>г.</w:t>
      </w:r>
      <w:r w:rsidR="003F3EFF">
        <w:rPr>
          <w:rFonts w:eastAsia="Calibri"/>
          <w:sz w:val="28"/>
          <w:szCs w:val="28"/>
          <w:lang w:eastAsia="en-US"/>
        </w:rPr>
        <w:t xml:space="preserve"> </w:t>
      </w:r>
      <w:r w:rsidR="009B1812" w:rsidRPr="007D0183">
        <w:rPr>
          <w:rFonts w:eastAsia="Calibri"/>
          <w:sz w:val="28"/>
          <w:szCs w:val="28"/>
          <w:lang w:eastAsia="en-US"/>
        </w:rPr>
        <w:t xml:space="preserve"> </w:t>
      </w:r>
      <w:r w:rsidR="009B1812" w:rsidRPr="007D0183">
        <w:rPr>
          <w:sz w:val="28"/>
          <w:szCs w:val="28"/>
          <w:shd w:val="clear" w:color="auto" w:fill="FFFFFF"/>
        </w:rPr>
        <w:t>обознач</w:t>
      </w:r>
      <w:r w:rsidR="003F3EFF">
        <w:rPr>
          <w:sz w:val="28"/>
          <w:szCs w:val="28"/>
          <w:shd w:val="clear" w:color="auto" w:fill="FFFFFF"/>
        </w:rPr>
        <w:t>ает</w:t>
      </w:r>
      <w:r w:rsidR="009B1812" w:rsidRPr="007D0183">
        <w:rPr>
          <w:sz w:val="28"/>
          <w:szCs w:val="28"/>
          <w:shd w:val="clear" w:color="auto" w:fill="FFFFFF"/>
        </w:rPr>
        <w:t xml:space="preserve"> границ</w:t>
      </w:r>
      <w:r w:rsidR="003F3EFF">
        <w:rPr>
          <w:sz w:val="28"/>
          <w:szCs w:val="28"/>
          <w:shd w:val="clear" w:color="auto" w:fill="FFFFFF"/>
        </w:rPr>
        <w:t>ы</w:t>
      </w:r>
      <w:r w:rsidR="009B1812" w:rsidRPr="007D0183">
        <w:rPr>
          <w:sz w:val="28"/>
          <w:szCs w:val="28"/>
          <w:shd w:val="clear" w:color="auto" w:fill="FFFFFF"/>
        </w:rPr>
        <w:t xml:space="preserve"> и заверш</w:t>
      </w:r>
      <w:r w:rsidR="003F3EFF">
        <w:rPr>
          <w:sz w:val="28"/>
          <w:szCs w:val="28"/>
          <w:shd w:val="clear" w:color="auto" w:fill="FFFFFF"/>
        </w:rPr>
        <w:t>ает композицию</w:t>
      </w:r>
      <w:r w:rsidR="009B1812" w:rsidRPr="007D0183">
        <w:rPr>
          <w:sz w:val="28"/>
          <w:szCs w:val="28"/>
          <w:shd w:val="clear" w:color="auto" w:fill="FFFFFF"/>
        </w:rPr>
        <w:t xml:space="preserve"> юго-восточной части </w:t>
      </w:r>
      <w:r w:rsidR="009B1812" w:rsidRPr="007D0183">
        <w:rPr>
          <w:sz w:val="28"/>
          <w:szCs w:val="28"/>
        </w:rPr>
        <w:t xml:space="preserve">Пинежского </w:t>
      </w:r>
      <w:r w:rsidR="009B1812" w:rsidRPr="007D0183">
        <w:rPr>
          <w:sz w:val="28"/>
          <w:szCs w:val="28"/>
          <w:shd w:val="clear" w:color="auto" w:fill="FFFFFF"/>
        </w:rPr>
        <w:t>сектора</w:t>
      </w:r>
      <w:r w:rsidR="009B1812" w:rsidRPr="007D0183">
        <w:rPr>
          <w:sz w:val="28"/>
          <w:szCs w:val="28"/>
        </w:rPr>
        <w:t xml:space="preserve"> Музея «Малые Корелы».</w:t>
      </w:r>
    </w:p>
    <w:p w:rsidR="009B1812" w:rsidRPr="007D0183" w:rsidRDefault="007D0183" w:rsidP="00AA2B71">
      <w:pPr>
        <w:spacing w:line="336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812" w:rsidRPr="007D0183">
        <w:rPr>
          <w:color w:val="000000"/>
          <w:sz w:val="28"/>
          <w:szCs w:val="28"/>
        </w:rPr>
        <w:t>«Ветряная мельница»</w:t>
      </w:r>
      <w:r w:rsidR="009B1812" w:rsidRPr="007D0183">
        <w:rPr>
          <w:rFonts w:eastAsia="Calibri"/>
          <w:sz w:val="28"/>
          <w:szCs w:val="28"/>
          <w:lang w:eastAsia="en-US"/>
        </w:rPr>
        <w:t xml:space="preserve"> 1744 </w:t>
      </w:r>
      <w:r w:rsidR="00272151">
        <w:rPr>
          <w:rFonts w:eastAsia="Calibri"/>
          <w:sz w:val="28"/>
          <w:szCs w:val="28"/>
          <w:lang w:eastAsia="en-US"/>
        </w:rPr>
        <w:t>г.</w:t>
      </w:r>
      <w:r w:rsidR="009B1812" w:rsidRPr="007D0183">
        <w:rPr>
          <w:rFonts w:eastAsia="Calibri"/>
          <w:sz w:val="28"/>
          <w:szCs w:val="28"/>
          <w:lang w:eastAsia="en-US"/>
        </w:rPr>
        <w:t xml:space="preserve"> с композиционной ролью в структуре Двинского сектора </w:t>
      </w:r>
      <w:r w:rsidR="00AA1234" w:rsidRPr="007D0183">
        <w:rPr>
          <w:rFonts w:eastAsia="Calibri"/>
          <w:sz w:val="28"/>
          <w:szCs w:val="28"/>
          <w:lang w:eastAsia="en-US"/>
        </w:rPr>
        <w:t>М</w:t>
      </w:r>
      <w:r w:rsidR="009B1812" w:rsidRPr="007D0183">
        <w:rPr>
          <w:rFonts w:eastAsia="Calibri"/>
          <w:sz w:val="28"/>
          <w:szCs w:val="28"/>
          <w:lang w:eastAsia="en-US"/>
        </w:rPr>
        <w:t>узея как модели мельницы, характерной для сельской застройки.</w:t>
      </w:r>
    </w:p>
    <w:p w:rsidR="00AB6854" w:rsidRPr="007D0183" w:rsidRDefault="007D0183" w:rsidP="00AA2B71">
      <w:pPr>
        <w:spacing w:line="33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9B1812" w:rsidRPr="007D0183">
        <w:rPr>
          <w:color w:val="000000"/>
          <w:sz w:val="28"/>
          <w:szCs w:val="28"/>
        </w:rPr>
        <w:t>«Макарьевская часовня (деревянная)»</w:t>
      </w:r>
      <w:r w:rsidR="009B1812" w:rsidRPr="007D0183">
        <w:rPr>
          <w:rFonts w:eastAsia="Calibri"/>
          <w:sz w:val="28"/>
          <w:szCs w:val="28"/>
          <w:lang w:eastAsia="en-US"/>
        </w:rPr>
        <w:t xml:space="preserve"> </w:t>
      </w:r>
      <w:r w:rsidR="00AB6854" w:rsidRPr="007D0183">
        <w:rPr>
          <w:rFonts w:eastAsia="Calibri"/>
          <w:sz w:val="28"/>
          <w:szCs w:val="28"/>
          <w:lang w:eastAsia="en-US"/>
        </w:rPr>
        <w:t>XVIII в., относится по типу к деревянным клетским одноэтажным культовым постройкам и завершает композицию восточной части Каргопольско-Онежского сектора Музея «Малые Корелы».</w:t>
      </w:r>
    </w:p>
    <w:p w:rsidR="00AB6854" w:rsidRPr="007D0183" w:rsidRDefault="007D0183" w:rsidP="00AA2B71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6854" w:rsidRPr="007D0183">
        <w:rPr>
          <w:color w:val="000000"/>
          <w:sz w:val="28"/>
          <w:szCs w:val="28"/>
        </w:rPr>
        <w:t xml:space="preserve">«Колокольня (деревянная)» </w:t>
      </w:r>
      <w:r w:rsidR="00AB6854" w:rsidRPr="007D0183">
        <w:rPr>
          <w:rFonts w:eastAsia="Calibri"/>
          <w:sz w:val="28"/>
          <w:szCs w:val="28"/>
          <w:lang w:eastAsia="en-US"/>
        </w:rPr>
        <w:t xml:space="preserve">XVI в. является </w:t>
      </w:r>
      <w:r w:rsidR="00AB6854" w:rsidRPr="007D0183">
        <w:rPr>
          <w:sz w:val="28"/>
          <w:szCs w:val="28"/>
        </w:rPr>
        <w:t>одной из высотных доминант в структуре Каргопольско-Онежского экспозиционного сектора Музея.</w:t>
      </w:r>
    </w:p>
    <w:p w:rsidR="00AB6854" w:rsidRPr="007D0183" w:rsidRDefault="007D0183" w:rsidP="00AA2B71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6854" w:rsidRPr="007D0183">
        <w:rPr>
          <w:color w:val="000000"/>
          <w:sz w:val="28"/>
          <w:szCs w:val="28"/>
        </w:rPr>
        <w:t xml:space="preserve">«Вознесенская церковь (деревянная)» </w:t>
      </w:r>
      <w:r w:rsidR="00AB6854" w:rsidRPr="007D0183">
        <w:rPr>
          <w:rFonts w:eastAsia="Calibri"/>
          <w:sz w:val="28"/>
          <w:szCs w:val="28"/>
          <w:lang w:eastAsia="en-US"/>
        </w:rPr>
        <w:t xml:space="preserve">1638 </w:t>
      </w:r>
      <w:r w:rsidR="00272151">
        <w:rPr>
          <w:rFonts w:eastAsia="Calibri"/>
          <w:sz w:val="28"/>
          <w:szCs w:val="28"/>
          <w:lang w:eastAsia="en-US"/>
        </w:rPr>
        <w:t>г.</w:t>
      </w:r>
      <w:r w:rsidR="00B910CA" w:rsidRPr="007D0183">
        <w:rPr>
          <w:rFonts w:eastAsia="Calibri"/>
          <w:sz w:val="28"/>
          <w:szCs w:val="28"/>
          <w:lang w:eastAsia="en-US"/>
        </w:rPr>
        <w:t xml:space="preserve"> является</w:t>
      </w:r>
      <w:r w:rsidR="00B910CA" w:rsidRPr="007D0183">
        <w:rPr>
          <w:sz w:val="28"/>
          <w:szCs w:val="28"/>
        </w:rPr>
        <w:t xml:space="preserve"> композиционным</w:t>
      </w:r>
      <w:r w:rsidR="00AB6854" w:rsidRPr="007D0183">
        <w:rPr>
          <w:sz w:val="28"/>
          <w:szCs w:val="28"/>
        </w:rPr>
        <w:t xml:space="preserve"> ядр</w:t>
      </w:r>
      <w:r w:rsidR="00B910CA" w:rsidRPr="007D0183">
        <w:rPr>
          <w:sz w:val="28"/>
          <w:szCs w:val="28"/>
        </w:rPr>
        <w:t>ом</w:t>
      </w:r>
      <w:r w:rsidR="00AB6854" w:rsidRPr="007D0183">
        <w:rPr>
          <w:sz w:val="28"/>
          <w:szCs w:val="28"/>
        </w:rPr>
        <w:t xml:space="preserve"> и ведущей высотной доминант</w:t>
      </w:r>
      <w:r w:rsidR="00B910CA" w:rsidRPr="007D0183">
        <w:rPr>
          <w:sz w:val="28"/>
          <w:szCs w:val="28"/>
        </w:rPr>
        <w:t>ой в структуре Каргопольско-Онежского сектора Музея.</w:t>
      </w:r>
    </w:p>
    <w:p w:rsidR="00F6115B" w:rsidRPr="007D0183" w:rsidRDefault="00F6115B" w:rsidP="00AA2B71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 w:rsidRPr="007D0183">
        <w:rPr>
          <w:sz w:val="28"/>
          <w:szCs w:val="28"/>
        </w:rPr>
        <w:lastRenderedPageBreak/>
        <w:t>На территории г.</w:t>
      </w:r>
      <w:r w:rsidR="00A757CF">
        <w:rPr>
          <w:sz w:val="28"/>
          <w:szCs w:val="28"/>
        </w:rPr>
        <w:t xml:space="preserve"> </w:t>
      </w:r>
      <w:r w:rsidRPr="007D0183">
        <w:rPr>
          <w:sz w:val="28"/>
          <w:szCs w:val="28"/>
        </w:rPr>
        <w:t>Архангельска работы проведены в отношении памятников истории, расположенных на Соломбальском кладбище:</w:t>
      </w:r>
    </w:p>
    <w:p w:rsidR="00F6115B" w:rsidRPr="007D0183" w:rsidRDefault="007D0183" w:rsidP="00AA2B71">
      <w:pPr>
        <w:spacing w:line="33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F6115B" w:rsidRPr="007D0183">
        <w:rPr>
          <w:color w:val="000000"/>
          <w:sz w:val="28"/>
          <w:szCs w:val="28"/>
        </w:rPr>
        <w:t xml:space="preserve">«Могила Курочкина Андрея Михайловича» </w:t>
      </w:r>
      <w:r w:rsidR="00F6115B" w:rsidRPr="007D0183">
        <w:rPr>
          <w:rFonts w:eastAsia="Calibri"/>
          <w:sz w:val="28"/>
          <w:szCs w:val="28"/>
          <w:lang w:eastAsia="en-US"/>
        </w:rPr>
        <w:t xml:space="preserve">1770 – 1842 гг., русского кораблестроителя-самоучки, построившего за время службы в Архангельском порту 63 судна. За заслуги перед Отечеством и русским флотом А.М. Курочкин был награжден орденами: св. Владимира 4 ст., св. Анны 2 ст., бриллиантовым перстнем, удостоен звания генерал-майора. </w:t>
      </w:r>
    </w:p>
    <w:p w:rsidR="00F6115B" w:rsidRPr="007D0183" w:rsidRDefault="007D0183" w:rsidP="00AA2B71">
      <w:pPr>
        <w:spacing w:line="33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F6115B" w:rsidRPr="007D0183">
        <w:rPr>
          <w:color w:val="000000"/>
          <w:sz w:val="28"/>
          <w:szCs w:val="28"/>
        </w:rPr>
        <w:t xml:space="preserve">«Могила Пахтусова Петра Кузьмича» </w:t>
      </w:r>
      <w:r w:rsidR="00F6115B" w:rsidRPr="007D0183">
        <w:rPr>
          <w:rFonts w:eastAsia="Calibri"/>
          <w:sz w:val="28"/>
          <w:szCs w:val="28"/>
          <w:lang w:eastAsia="en-US"/>
        </w:rPr>
        <w:t>1800 – 1836 гг.,</w:t>
      </w:r>
      <w:r w:rsidR="00CA63B2">
        <w:rPr>
          <w:rFonts w:eastAsia="Calibri"/>
          <w:sz w:val="28"/>
          <w:szCs w:val="28"/>
          <w:lang w:eastAsia="en-US"/>
        </w:rPr>
        <w:t xml:space="preserve"> </w:t>
      </w:r>
      <w:r w:rsidR="00F6115B" w:rsidRPr="007D0183">
        <w:rPr>
          <w:rFonts w:eastAsia="Calibri"/>
          <w:sz w:val="28"/>
          <w:szCs w:val="28"/>
          <w:lang w:eastAsia="en-US"/>
        </w:rPr>
        <w:t>известного исследователя Новой Земли. Его именем названы: на северном берегу Новой Земли пролив между островами Гарбовыми; на южном – остров и поселение на острове.</w:t>
      </w:r>
    </w:p>
    <w:p w:rsidR="00F6115B" w:rsidRPr="007D0183" w:rsidRDefault="007D0183" w:rsidP="00AA2B71">
      <w:pPr>
        <w:spacing w:line="33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F6115B" w:rsidRPr="007D0183">
        <w:rPr>
          <w:color w:val="000000"/>
          <w:sz w:val="28"/>
          <w:szCs w:val="28"/>
        </w:rPr>
        <w:t xml:space="preserve">«Могила Загуляева Федора Тимофеевича» </w:t>
      </w:r>
      <w:r w:rsidR="00F6115B" w:rsidRPr="007D0183">
        <w:rPr>
          <w:rFonts w:eastAsia="Calibri"/>
          <w:sz w:val="28"/>
          <w:szCs w:val="28"/>
          <w:lang w:eastAsia="en-US"/>
        </w:rPr>
        <w:t>1792 – 1858 гг., видного инженера-кораблестроителя  является единственным мемориальным памятником, связанным с его именем. Ф.Т. Загуляев внес много нового в технологию строительства как парусных судов, так и судов с паровыми двигателями. В общей сложности Ф.Т. Загуляевым построено 61 судно, в числе которых 7 линейных кораблей, 1 пароходо-фрегат, 2 парусных фрегата, 2 портовых парохода, 2 брига, 3 шхуны, 8 транспортов, 34 канонерских лодки, 2 бота.</w:t>
      </w:r>
    </w:p>
    <w:p w:rsidR="00F6115B" w:rsidRPr="007D0183" w:rsidRDefault="00F6115B" w:rsidP="00AA2B71">
      <w:pPr>
        <w:spacing w:line="33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183">
        <w:rPr>
          <w:rFonts w:eastAsia="Calibri"/>
          <w:sz w:val="28"/>
          <w:szCs w:val="28"/>
          <w:lang w:eastAsia="en-US"/>
        </w:rPr>
        <w:t xml:space="preserve">Плодотворная деятельность инженера-кораблестроителя неоднократно отмечалась наградами. Ф.Т. Загуляев был удостоен орденов Св. Станислава </w:t>
      </w:r>
      <w:r w:rsidRPr="007D0183">
        <w:rPr>
          <w:rFonts w:eastAsia="Calibri"/>
          <w:sz w:val="28"/>
          <w:szCs w:val="28"/>
          <w:lang w:val="en-US" w:eastAsia="en-US"/>
        </w:rPr>
        <w:t>II</w:t>
      </w:r>
      <w:r w:rsidRPr="007D0183">
        <w:rPr>
          <w:rFonts w:eastAsia="Calibri"/>
          <w:sz w:val="28"/>
          <w:szCs w:val="28"/>
          <w:lang w:eastAsia="en-US"/>
        </w:rPr>
        <w:t xml:space="preserve"> степени, Св. Анны </w:t>
      </w:r>
      <w:r w:rsidRPr="007D0183">
        <w:rPr>
          <w:rFonts w:eastAsia="Calibri"/>
          <w:sz w:val="28"/>
          <w:szCs w:val="28"/>
          <w:lang w:val="en-US" w:eastAsia="en-US"/>
        </w:rPr>
        <w:t>II</w:t>
      </w:r>
      <w:r w:rsidRPr="007D0183">
        <w:rPr>
          <w:rFonts w:eastAsia="Calibri"/>
          <w:sz w:val="28"/>
          <w:szCs w:val="28"/>
          <w:lang w:eastAsia="en-US"/>
        </w:rPr>
        <w:t xml:space="preserve"> степени, украшенного императорский короной, знаком отличия за ХХХ лет безупречной службы и др. Отличное качество судов – брига «Нестор», транспортов «Гапсаль», «Тверь», «Свирь», «Волхов», «Волга», «Тверца» и др. – прослуживших более десяти лет</w:t>
      </w:r>
      <w:r w:rsidR="00897908">
        <w:rPr>
          <w:rFonts w:eastAsia="Calibri"/>
          <w:sz w:val="28"/>
          <w:szCs w:val="28"/>
          <w:lang w:eastAsia="en-US"/>
        </w:rPr>
        <w:t>,</w:t>
      </w:r>
      <w:r w:rsidRPr="007D0183">
        <w:rPr>
          <w:rFonts w:eastAsia="Calibri"/>
          <w:sz w:val="28"/>
          <w:szCs w:val="28"/>
          <w:lang w:eastAsia="en-US"/>
        </w:rPr>
        <w:t xml:space="preserve"> отмечалось также благодарностями и денежными вознаграждениями.</w:t>
      </w:r>
    </w:p>
    <w:p w:rsidR="00C07556" w:rsidRDefault="00195D00" w:rsidP="00AA2B71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 w:rsidRPr="007D0183">
        <w:rPr>
          <w:sz w:val="28"/>
          <w:szCs w:val="28"/>
        </w:rPr>
        <w:t>Границы ТОКН и режимы их использования утверждены постановлени</w:t>
      </w:r>
      <w:r w:rsidR="003C5B06" w:rsidRPr="007D0183">
        <w:rPr>
          <w:sz w:val="28"/>
          <w:szCs w:val="28"/>
        </w:rPr>
        <w:t xml:space="preserve">ем </w:t>
      </w:r>
      <w:r w:rsidRPr="007D0183">
        <w:rPr>
          <w:sz w:val="28"/>
          <w:szCs w:val="28"/>
        </w:rPr>
        <w:t xml:space="preserve">Инспекции по охране объектов культурного наследия Архангельской области </w:t>
      </w:r>
      <w:r w:rsidR="003C5B06" w:rsidRPr="007D0183">
        <w:rPr>
          <w:sz w:val="28"/>
          <w:szCs w:val="28"/>
        </w:rPr>
        <w:t>от 01.12.2023 № 57-п</w:t>
      </w:r>
      <w:r w:rsidRPr="007D0183">
        <w:rPr>
          <w:sz w:val="28"/>
          <w:szCs w:val="28"/>
        </w:rPr>
        <w:t xml:space="preserve"> и  </w:t>
      </w:r>
      <w:r w:rsidR="003C5B06" w:rsidRPr="007D0183">
        <w:rPr>
          <w:sz w:val="28"/>
          <w:szCs w:val="28"/>
        </w:rPr>
        <w:t xml:space="preserve">в декабре 2023 года </w:t>
      </w:r>
      <w:r w:rsidRPr="007D0183">
        <w:rPr>
          <w:sz w:val="28"/>
          <w:szCs w:val="28"/>
        </w:rPr>
        <w:t>сведения о них внесены в ЕГРН.</w:t>
      </w:r>
    </w:p>
    <w:p w:rsidR="00273D2D" w:rsidRDefault="00273D2D" w:rsidP="00273D2D">
      <w:pPr>
        <w:spacing w:line="324" w:lineRule="auto"/>
        <w:ind w:firstLine="708"/>
        <w:contextualSpacing/>
        <w:jc w:val="both"/>
        <w:rPr>
          <w:sz w:val="28"/>
          <w:szCs w:val="28"/>
        </w:rPr>
      </w:pPr>
    </w:p>
    <w:p w:rsidR="00273D2D" w:rsidRDefault="00273D2D" w:rsidP="00273D2D">
      <w:pPr>
        <w:spacing w:line="324" w:lineRule="auto"/>
        <w:ind w:firstLine="708"/>
        <w:contextualSpacing/>
        <w:jc w:val="both"/>
        <w:rPr>
          <w:sz w:val="28"/>
          <w:szCs w:val="28"/>
        </w:rPr>
      </w:pPr>
    </w:p>
    <w:sectPr w:rsidR="00273D2D" w:rsidSect="00AA2B71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A9" w:rsidRDefault="00BD5BA9" w:rsidP="00CA63B2">
      <w:r>
        <w:separator/>
      </w:r>
    </w:p>
  </w:endnote>
  <w:endnote w:type="continuationSeparator" w:id="0">
    <w:p w:rsidR="00BD5BA9" w:rsidRDefault="00BD5BA9" w:rsidP="00CA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B2" w:rsidRDefault="00CA63B2" w:rsidP="00CA63B2">
    <w:pPr>
      <w:pStyle w:val="ad"/>
      <w:jc w:val="center"/>
    </w:pPr>
    <w:r w:rsidRPr="00B94946">
      <w:rPr>
        <w:i/>
        <w:iCs/>
        <w:color w:val="212121"/>
        <w:shd w:val="clear" w:color="auto" w:fill="FFFFFF"/>
      </w:rPr>
      <w:t xml:space="preserve">Материал подготовлен филиалом </w:t>
    </w:r>
    <w:r>
      <w:rPr>
        <w:i/>
        <w:iCs/>
        <w:color w:val="212121"/>
        <w:shd w:val="clear" w:color="auto" w:fill="FFFFFF"/>
      </w:rPr>
      <w:t>ППК</w:t>
    </w:r>
    <w:r w:rsidRPr="00B94946">
      <w:rPr>
        <w:i/>
        <w:iCs/>
        <w:color w:val="212121"/>
        <w:shd w:val="clear" w:color="auto" w:fill="FFFFFF"/>
      </w:rPr>
      <w:t xml:space="preserve"> «</w:t>
    </w:r>
    <w:r>
      <w:rPr>
        <w:i/>
        <w:iCs/>
        <w:color w:val="212121"/>
        <w:shd w:val="clear" w:color="auto" w:fill="FFFFFF"/>
      </w:rPr>
      <w:t>Роскадастр»</w:t>
    </w:r>
    <w:r w:rsidRPr="00B94946">
      <w:rPr>
        <w:i/>
        <w:iCs/>
        <w:color w:val="212121"/>
        <w:shd w:val="clear" w:color="auto" w:fill="FFFFFF"/>
      </w:rPr>
      <w:t xml:space="preserve"> по Архангельской области  и Ненецкому автономному округу</w:t>
    </w:r>
  </w:p>
  <w:p w:rsidR="00CA63B2" w:rsidRDefault="00CA63B2">
    <w:pPr>
      <w:pStyle w:val="ad"/>
    </w:pPr>
  </w:p>
  <w:p w:rsidR="00CA63B2" w:rsidRDefault="00CA63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A9" w:rsidRDefault="00BD5BA9" w:rsidP="00CA63B2">
      <w:r>
        <w:separator/>
      </w:r>
    </w:p>
  </w:footnote>
  <w:footnote w:type="continuationSeparator" w:id="0">
    <w:p w:rsidR="00BD5BA9" w:rsidRDefault="00BD5BA9" w:rsidP="00CA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49D4"/>
    <w:multiLevelType w:val="hybridMultilevel"/>
    <w:tmpl w:val="C94CE8BC"/>
    <w:lvl w:ilvl="0" w:tplc="8DFC8D2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10"/>
    <w:rsid w:val="00024682"/>
    <w:rsid w:val="000E2F81"/>
    <w:rsid w:val="000F1538"/>
    <w:rsid w:val="000F7F45"/>
    <w:rsid w:val="0010659F"/>
    <w:rsid w:val="00145F75"/>
    <w:rsid w:val="00155DEB"/>
    <w:rsid w:val="00167308"/>
    <w:rsid w:val="00180FB6"/>
    <w:rsid w:val="00195D00"/>
    <w:rsid w:val="001A07B0"/>
    <w:rsid w:val="001B2F35"/>
    <w:rsid w:val="001E6D43"/>
    <w:rsid w:val="002314E4"/>
    <w:rsid w:val="00272151"/>
    <w:rsid w:val="00273D2D"/>
    <w:rsid w:val="00291E10"/>
    <w:rsid w:val="002A0254"/>
    <w:rsid w:val="002C2934"/>
    <w:rsid w:val="003120F3"/>
    <w:rsid w:val="00385FE2"/>
    <w:rsid w:val="00396F44"/>
    <w:rsid w:val="003B61C3"/>
    <w:rsid w:val="003C5B06"/>
    <w:rsid w:val="003D3E0A"/>
    <w:rsid w:val="003F3EFF"/>
    <w:rsid w:val="00433F7E"/>
    <w:rsid w:val="00493D81"/>
    <w:rsid w:val="004B6E28"/>
    <w:rsid w:val="004C3227"/>
    <w:rsid w:val="0050148D"/>
    <w:rsid w:val="0058007B"/>
    <w:rsid w:val="00582481"/>
    <w:rsid w:val="005C5132"/>
    <w:rsid w:val="006172E5"/>
    <w:rsid w:val="00641A7D"/>
    <w:rsid w:val="00654C8F"/>
    <w:rsid w:val="00683260"/>
    <w:rsid w:val="006D74E0"/>
    <w:rsid w:val="00712DBC"/>
    <w:rsid w:val="0079610D"/>
    <w:rsid w:val="007D0183"/>
    <w:rsid w:val="00802954"/>
    <w:rsid w:val="0080576C"/>
    <w:rsid w:val="008060B8"/>
    <w:rsid w:val="00812115"/>
    <w:rsid w:val="00813F19"/>
    <w:rsid w:val="0085049F"/>
    <w:rsid w:val="00897908"/>
    <w:rsid w:val="008B4255"/>
    <w:rsid w:val="008D6110"/>
    <w:rsid w:val="009206EA"/>
    <w:rsid w:val="00953A6F"/>
    <w:rsid w:val="00997C93"/>
    <w:rsid w:val="009A4B30"/>
    <w:rsid w:val="009B1812"/>
    <w:rsid w:val="009E25CB"/>
    <w:rsid w:val="00A26547"/>
    <w:rsid w:val="00A757CF"/>
    <w:rsid w:val="00A762A5"/>
    <w:rsid w:val="00A94B2F"/>
    <w:rsid w:val="00AA1234"/>
    <w:rsid w:val="00AA2B71"/>
    <w:rsid w:val="00AB6854"/>
    <w:rsid w:val="00AD6087"/>
    <w:rsid w:val="00B47536"/>
    <w:rsid w:val="00B910CA"/>
    <w:rsid w:val="00BC3DED"/>
    <w:rsid w:val="00BD0E72"/>
    <w:rsid w:val="00BD5BA9"/>
    <w:rsid w:val="00BE5C64"/>
    <w:rsid w:val="00C07556"/>
    <w:rsid w:val="00C6557D"/>
    <w:rsid w:val="00C82961"/>
    <w:rsid w:val="00CA63B2"/>
    <w:rsid w:val="00CB0ADE"/>
    <w:rsid w:val="00CC6B35"/>
    <w:rsid w:val="00D03EE6"/>
    <w:rsid w:val="00D50D9D"/>
    <w:rsid w:val="00DA3756"/>
    <w:rsid w:val="00E25218"/>
    <w:rsid w:val="00E52006"/>
    <w:rsid w:val="00E85D9D"/>
    <w:rsid w:val="00EA3FF2"/>
    <w:rsid w:val="00EB0519"/>
    <w:rsid w:val="00EC481A"/>
    <w:rsid w:val="00EE68FB"/>
    <w:rsid w:val="00F12B34"/>
    <w:rsid w:val="00F1338A"/>
    <w:rsid w:val="00F6115B"/>
    <w:rsid w:val="00F64ABB"/>
    <w:rsid w:val="00F9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61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61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6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61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6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6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C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D3E0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A63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63B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A63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63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verholomova</cp:lastModifiedBy>
  <cp:revision>2</cp:revision>
  <dcterms:created xsi:type="dcterms:W3CDTF">2024-01-19T08:07:00Z</dcterms:created>
  <dcterms:modified xsi:type="dcterms:W3CDTF">2024-01-19T08:07:00Z</dcterms:modified>
</cp:coreProperties>
</file>