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58" w:rsidRPr="005F7F58" w:rsidRDefault="005F7F58" w:rsidP="005F7F58">
      <w:pPr>
        <w:spacing w:after="0" w:line="360" w:lineRule="auto"/>
        <w:jc w:val="center"/>
        <w:rPr>
          <w:rFonts w:ascii="Segoe UI" w:hAnsi="Segoe UI" w:cs="Segoe UI"/>
          <w:sz w:val="24"/>
          <w:szCs w:val="24"/>
        </w:rPr>
      </w:pPr>
      <w:r w:rsidRPr="005F7F58">
        <w:rPr>
          <w:rFonts w:ascii="Segoe UI" w:hAnsi="Segoe UI" w:cs="Segoe UI"/>
          <w:sz w:val="24"/>
          <w:szCs w:val="24"/>
        </w:rPr>
        <w:t xml:space="preserve">Кадастровая палата подвела итоги по внесению сведений в реестр границ в </w:t>
      </w:r>
      <w:r w:rsidR="00A23FEF">
        <w:rPr>
          <w:rFonts w:ascii="Segoe UI" w:hAnsi="Segoe UI" w:cs="Segoe UI"/>
          <w:sz w:val="24"/>
          <w:szCs w:val="24"/>
        </w:rPr>
        <w:t>2019</w:t>
      </w:r>
      <w:r w:rsidRPr="005F7F58">
        <w:rPr>
          <w:rFonts w:ascii="Segoe UI" w:hAnsi="Segoe UI" w:cs="Segoe UI"/>
          <w:sz w:val="24"/>
          <w:szCs w:val="24"/>
        </w:rPr>
        <w:t xml:space="preserve"> год</w:t>
      </w:r>
      <w:r w:rsidR="007B260E">
        <w:rPr>
          <w:rFonts w:ascii="Segoe UI" w:hAnsi="Segoe UI" w:cs="Segoe UI"/>
          <w:sz w:val="24"/>
          <w:szCs w:val="24"/>
        </w:rPr>
        <w:t>у</w:t>
      </w:r>
    </w:p>
    <w:p w:rsidR="005F7F58" w:rsidRDefault="005F7F58" w:rsidP="005F7F58">
      <w:pPr>
        <w:spacing w:after="0" w:line="36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2D2E21" w:rsidRDefault="002D2E21" w:rsidP="002D2E21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2D2E21">
        <w:rPr>
          <w:rFonts w:ascii="Segoe UI" w:hAnsi="Segoe UI" w:cs="Segoe UI"/>
          <w:sz w:val="24"/>
          <w:szCs w:val="24"/>
        </w:rPr>
        <w:t>Реестр границ,</w:t>
      </w:r>
      <w:r>
        <w:rPr>
          <w:rFonts w:ascii="Segoe UI" w:hAnsi="Segoe UI" w:cs="Segoe UI"/>
          <w:sz w:val="24"/>
          <w:szCs w:val="24"/>
        </w:rPr>
        <w:t xml:space="preserve"> являясь составной частью Единого государственного реестра недвижимости,</w:t>
      </w:r>
      <w:r w:rsidRPr="002D2E21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объединяет в отдельную базу сведения </w:t>
      </w:r>
      <w:r w:rsidRPr="00D91653">
        <w:rPr>
          <w:rFonts w:ascii="Segoe UI" w:hAnsi="Segoe UI" w:cs="Segoe UI"/>
          <w:sz w:val="24"/>
          <w:szCs w:val="24"/>
        </w:rPr>
        <w:t xml:space="preserve">о границах административно-территориальных </w:t>
      </w:r>
      <w:r>
        <w:rPr>
          <w:rFonts w:ascii="Segoe UI" w:hAnsi="Segoe UI" w:cs="Segoe UI"/>
          <w:sz w:val="24"/>
          <w:szCs w:val="24"/>
        </w:rPr>
        <w:t>образований</w:t>
      </w:r>
      <w:r w:rsidRPr="00D91653">
        <w:rPr>
          <w:rFonts w:ascii="Segoe UI" w:hAnsi="Segoe UI" w:cs="Segoe UI"/>
          <w:sz w:val="24"/>
          <w:szCs w:val="24"/>
        </w:rPr>
        <w:t>, границах территорий, имеющих культурное, природоохранное и иное значение для общества и государства.</w:t>
      </w:r>
    </w:p>
    <w:p w:rsidR="001B46C2" w:rsidRDefault="00FC6323" w:rsidP="001B46C2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итогам 2019 года</w:t>
      </w:r>
      <w:r w:rsidRPr="007B260E">
        <w:rPr>
          <w:rFonts w:ascii="Segoe UI" w:hAnsi="Segoe UI" w:cs="Segoe UI"/>
          <w:sz w:val="24"/>
          <w:szCs w:val="24"/>
        </w:rPr>
        <w:t xml:space="preserve"> в </w:t>
      </w:r>
      <w:r>
        <w:rPr>
          <w:rFonts w:ascii="Segoe UI" w:hAnsi="Segoe UI" w:cs="Segoe UI"/>
          <w:sz w:val="24"/>
          <w:szCs w:val="24"/>
        </w:rPr>
        <w:t>реестре</w:t>
      </w:r>
      <w:r w:rsidRPr="007B260E">
        <w:rPr>
          <w:rFonts w:ascii="Segoe UI" w:hAnsi="Segoe UI" w:cs="Segoe UI"/>
          <w:sz w:val="24"/>
          <w:szCs w:val="24"/>
        </w:rPr>
        <w:t xml:space="preserve"> </w:t>
      </w:r>
      <w:r w:rsidR="001B46C2">
        <w:rPr>
          <w:rFonts w:ascii="Segoe UI" w:hAnsi="Segoe UI" w:cs="Segoe UI"/>
          <w:sz w:val="24"/>
          <w:szCs w:val="24"/>
        </w:rPr>
        <w:t>содержится</w:t>
      </w:r>
      <w:r w:rsidRPr="007B260E">
        <w:rPr>
          <w:rFonts w:ascii="Segoe UI" w:hAnsi="Segoe UI" w:cs="Segoe UI"/>
          <w:sz w:val="24"/>
          <w:szCs w:val="24"/>
        </w:rPr>
        <w:t xml:space="preserve"> более </w:t>
      </w:r>
      <w:r>
        <w:rPr>
          <w:rFonts w:ascii="Segoe UI" w:hAnsi="Segoe UI" w:cs="Segoe UI"/>
          <w:sz w:val="24"/>
          <w:szCs w:val="24"/>
        </w:rPr>
        <w:t>9,8</w:t>
      </w:r>
      <w:r w:rsidRPr="007B260E">
        <w:rPr>
          <w:rFonts w:ascii="Segoe UI" w:hAnsi="Segoe UI" w:cs="Segoe UI"/>
          <w:sz w:val="24"/>
          <w:szCs w:val="24"/>
        </w:rPr>
        <w:t xml:space="preserve"> тыс. границ зон с особыми условиями использования территорий</w:t>
      </w:r>
      <w:r w:rsidR="000919D1">
        <w:rPr>
          <w:rFonts w:ascii="Segoe UI" w:hAnsi="Segoe UI" w:cs="Segoe UI"/>
          <w:sz w:val="24"/>
          <w:szCs w:val="24"/>
        </w:rPr>
        <w:t xml:space="preserve">, расположенных </w:t>
      </w:r>
      <w:r w:rsidR="00A44E71">
        <w:rPr>
          <w:rFonts w:ascii="Segoe UI" w:hAnsi="Segoe UI" w:cs="Segoe UI"/>
          <w:sz w:val="24"/>
          <w:szCs w:val="24"/>
        </w:rPr>
        <w:t>в</w:t>
      </w:r>
      <w:r w:rsidR="000919D1">
        <w:rPr>
          <w:rFonts w:ascii="Segoe UI" w:hAnsi="Segoe UI" w:cs="Segoe UI"/>
          <w:sz w:val="24"/>
          <w:szCs w:val="24"/>
        </w:rPr>
        <w:t xml:space="preserve"> Архангельской области и Ненецко</w:t>
      </w:r>
      <w:r w:rsidR="00A44E71">
        <w:rPr>
          <w:rFonts w:ascii="Segoe UI" w:hAnsi="Segoe UI" w:cs="Segoe UI"/>
          <w:sz w:val="24"/>
          <w:szCs w:val="24"/>
        </w:rPr>
        <w:t>м</w:t>
      </w:r>
      <w:r w:rsidR="000919D1">
        <w:rPr>
          <w:rFonts w:ascii="Segoe UI" w:hAnsi="Segoe UI" w:cs="Segoe UI"/>
          <w:sz w:val="24"/>
          <w:szCs w:val="24"/>
        </w:rPr>
        <w:t xml:space="preserve"> автономно</w:t>
      </w:r>
      <w:r w:rsidR="00A44E71">
        <w:rPr>
          <w:rFonts w:ascii="Segoe UI" w:hAnsi="Segoe UI" w:cs="Segoe UI"/>
          <w:sz w:val="24"/>
          <w:szCs w:val="24"/>
        </w:rPr>
        <w:t>м</w:t>
      </w:r>
      <w:r w:rsidR="000919D1">
        <w:rPr>
          <w:rFonts w:ascii="Segoe UI" w:hAnsi="Segoe UI" w:cs="Segoe UI"/>
          <w:sz w:val="24"/>
          <w:szCs w:val="24"/>
        </w:rPr>
        <w:t xml:space="preserve"> округ</w:t>
      </w:r>
      <w:r w:rsidR="00A44E71">
        <w:rPr>
          <w:rFonts w:ascii="Segoe UI" w:hAnsi="Segoe UI" w:cs="Segoe UI"/>
          <w:sz w:val="24"/>
          <w:szCs w:val="24"/>
        </w:rPr>
        <w:t>е</w:t>
      </w:r>
      <w:r w:rsidRPr="007B260E">
        <w:rPr>
          <w:rFonts w:ascii="Segoe UI" w:hAnsi="Segoe UI" w:cs="Segoe UI"/>
          <w:sz w:val="24"/>
          <w:szCs w:val="24"/>
        </w:rPr>
        <w:t xml:space="preserve">. </w:t>
      </w:r>
      <w:proofErr w:type="gramStart"/>
      <w:r w:rsidRPr="007B260E">
        <w:rPr>
          <w:rFonts w:ascii="Segoe UI" w:hAnsi="Segoe UI" w:cs="Segoe UI"/>
          <w:sz w:val="24"/>
          <w:szCs w:val="24"/>
        </w:rPr>
        <w:t xml:space="preserve">Из них </w:t>
      </w:r>
      <w:r>
        <w:rPr>
          <w:rFonts w:ascii="Segoe UI" w:hAnsi="Segoe UI" w:cs="Segoe UI"/>
          <w:sz w:val="24"/>
          <w:szCs w:val="24"/>
        </w:rPr>
        <w:t xml:space="preserve">почти половина </w:t>
      </w:r>
      <w:r w:rsidR="00295B4D">
        <w:rPr>
          <w:rFonts w:ascii="Segoe UI" w:hAnsi="Segoe UI" w:cs="Segoe UI"/>
          <w:sz w:val="24"/>
          <w:szCs w:val="24"/>
        </w:rPr>
        <w:t>(</w:t>
      </w:r>
      <w:r>
        <w:rPr>
          <w:rFonts w:ascii="Segoe UI" w:hAnsi="Segoe UI" w:cs="Segoe UI"/>
          <w:sz w:val="24"/>
          <w:szCs w:val="24"/>
        </w:rPr>
        <w:t>4,4 тыс.</w:t>
      </w:r>
      <w:r w:rsidR="00295B4D">
        <w:rPr>
          <w:rFonts w:ascii="Segoe UI" w:hAnsi="Segoe UI" w:cs="Segoe UI"/>
          <w:sz w:val="24"/>
          <w:szCs w:val="24"/>
        </w:rPr>
        <w:t>)</w:t>
      </w:r>
      <w:r w:rsidRPr="007B260E">
        <w:rPr>
          <w:rFonts w:ascii="Segoe UI" w:hAnsi="Segoe UI" w:cs="Segoe UI"/>
          <w:sz w:val="24"/>
          <w:szCs w:val="24"/>
        </w:rPr>
        <w:t xml:space="preserve"> </w:t>
      </w:r>
      <w:r w:rsidR="001B46C2">
        <w:rPr>
          <w:rFonts w:ascii="Segoe UI" w:hAnsi="Segoe UI" w:cs="Segoe UI"/>
          <w:sz w:val="24"/>
          <w:szCs w:val="24"/>
        </w:rPr>
        <w:t>учтены</w:t>
      </w:r>
      <w:r w:rsidR="004F62CF">
        <w:rPr>
          <w:rFonts w:ascii="Segoe UI" w:hAnsi="Segoe UI" w:cs="Segoe UI"/>
          <w:sz w:val="24"/>
          <w:szCs w:val="24"/>
        </w:rPr>
        <w:t xml:space="preserve"> специалистами Кадастровой палаты</w:t>
      </w:r>
      <w:r w:rsidR="001B46C2">
        <w:rPr>
          <w:rFonts w:ascii="Segoe UI" w:hAnsi="Segoe UI" w:cs="Segoe UI"/>
          <w:sz w:val="24"/>
          <w:szCs w:val="24"/>
        </w:rPr>
        <w:t xml:space="preserve"> в 2019</w:t>
      </w:r>
      <w:r w:rsidRPr="007B260E">
        <w:rPr>
          <w:rFonts w:ascii="Segoe UI" w:hAnsi="Segoe UI" w:cs="Segoe UI"/>
          <w:sz w:val="24"/>
          <w:szCs w:val="24"/>
        </w:rPr>
        <w:t xml:space="preserve"> год</w:t>
      </w:r>
      <w:r w:rsidR="001B46C2">
        <w:rPr>
          <w:rFonts w:ascii="Segoe UI" w:hAnsi="Segoe UI" w:cs="Segoe UI"/>
          <w:sz w:val="24"/>
          <w:szCs w:val="24"/>
        </w:rPr>
        <w:t>у</w:t>
      </w:r>
      <w:r w:rsidRPr="007B260E">
        <w:rPr>
          <w:rFonts w:ascii="Segoe UI" w:hAnsi="Segoe UI" w:cs="Segoe UI"/>
          <w:sz w:val="24"/>
          <w:szCs w:val="24"/>
        </w:rPr>
        <w:t>.</w:t>
      </w:r>
      <w:proofErr w:type="gramEnd"/>
      <w:r w:rsidRPr="007B260E">
        <w:rPr>
          <w:rFonts w:ascii="Segoe UI" w:hAnsi="Segoe UI" w:cs="Segoe UI"/>
          <w:sz w:val="24"/>
          <w:szCs w:val="24"/>
        </w:rPr>
        <w:t xml:space="preserve"> Это количество более чем </w:t>
      </w:r>
      <w:r w:rsidR="001B46C2">
        <w:rPr>
          <w:rFonts w:ascii="Segoe UI" w:hAnsi="Segoe UI" w:cs="Segoe UI"/>
          <w:sz w:val="24"/>
          <w:szCs w:val="24"/>
        </w:rPr>
        <w:t xml:space="preserve">в </w:t>
      </w:r>
      <w:r>
        <w:rPr>
          <w:rFonts w:ascii="Segoe UI" w:hAnsi="Segoe UI" w:cs="Segoe UI"/>
          <w:sz w:val="24"/>
          <w:szCs w:val="24"/>
        </w:rPr>
        <w:t>2</w:t>
      </w:r>
      <w:r w:rsidRPr="007B260E">
        <w:rPr>
          <w:rFonts w:ascii="Segoe UI" w:hAnsi="Segoe UI" w:cs="Segoe UI"/>
          <w:sz w:val="24"/>
          <w:szCs w:val="24"/>
        </w:rPr>
        <w:t xml:space="preserve"> раза превышает показатель 2018 года. </w:t>
      </w:r>
      <w:r w:rsidR="00814946">
        <w:rPr>
          <w:rFonts w:ascii="Segoe UI" w:hAnsi="Segoe UI" w:cs="Segoe UI"/>
          <w:sz w:val="24"/>
          <w:szCs w:val="24"/>
        </w:rPr>
        <w:t xml:space="preserve">Из внесенных в реестр границ за прошедший год сведений, </w:t>
      </w:r>
      <w:r w:rsidRPr="007B260E">
        <w:rPr>
          <w:rFonts w:ascii="Segoe UI" w:hAnsi="Segoe UI" w:cs="Segoe UI"/>
          <w:sz w:val="24"/>
          <w:szCs w:val="24"/>
        </w:rPr>
        <w:t>7</w:t>
      </w:r>
      <w:r w:rsidR="00010FD9">
        <w:rPr>
          <w:rFonts w:ascii="Segoe UI" w:hAnsi="Segoe UI" w:cs="Segoe UI"/>
          <w:sz w:val="24"/>
          <w:szCs w:val="24"/>
        </w:rPr>
        <w:t>2</w:t>
      </w:r>
      <w:r w:rsidRPr="007B260E">
        <w:rPr>
          <w:rFonts w:ascii="Segoe UI" w:hAnsi="Segoe UI" w:cs="Segoe UI"/>
          <w:sz w:val="24"/>
          <w:szCs w:val="24"/>
        </w:rPr>
        <w:t xml:space="preserve">% </w:t>
      </w:r>
      <w:r w:rsidR="00814946">
        <w:rPr>
          <w:rFonts w:ascii="Segoe UI" w:hAnsi="Segoe UI" w:cs="Segoe UI"/>
          <w:sz w:val="24"/>
          <w:szCs w:val="24"/>
        </w:rPr>
        <w:t>составляют сведения о границах</w:t>
      </w:r>
      <w:r w:rsidRPr="007B260E">
        <w:rPr>
          <w:rFonts w:ascii="Segoe UI" w:hAnsi="Segoe UI" w:cs="Segoe UI"/>
          <w:sz w:val="24"/>
          <w:szCs w:val="24"/>
        </w:rPr>
        <w:t xml:space="preserve"> </w:t>
      </w:r>
      <w:r w:rsidR="00010FD9" w:rsidRPr="007B260E">
        <w:rPr>
          <w:rFonts w:ascii="Segoe UI" w:hAnsi="Segoe UI" w:cs="Segoe UI"/>
          <w:sz w:val="24"/>
          <w:szCs w:val="24"/>
        </w:rPr>
        <w:t>охранны</w:t>
      </w:r>
      <w:r w:rsidR="00814946">
        <w:rPr>
          <w:rFonts w:ascii="Segoe UI" w:hAnsi="Segoe UI" w:cs="Segoe UI"/>
          <w:sz w:val="24"/>
          <w:szCs w:val="24"/>
        </w:rPr>
        <w:t>х</w:t>
      </w:r>
      <w:r w:rsidR="00214986">
        <w:rPr>
          <w:rFonts w:ascii="Segoe UI" w:hAnsi="Segoe UI" w:cs="Segoe UI"/>
          <w:sz w:val="24"/>
          <w:szCs w:val="24"/>
        </w:rPr>
        <w:t xml:space="preserve"> зон</w:t>
      </w:r>
      <w:r w:rsidR="00010FD9" w:rsidRPr="007B260E">
        <w:rPr>
          <w:rFonts w:ascii="Segoe UI" w:hAnsi="Segoe UI" w:cs="Segoe UI"/>
          <w:sz w:val="24"/>
          <w:szCs w:val="24"/>
        </w:rPr>
        <w:t xml:space="preserve"> инженерных коммуникаций</w:t>
      </w:r>
      <w:r w:rsidR="00010FD9">
        <w:rPr>
          <w:rFonts w:ascii="Segoe UI" w:hAnsi="Segoe UI" w:cs="Segoe UI"/>
          <w:sz w:val="24"/>
          <w:szCs w:val="24"/>
        </w:rPr>
        <w:t>,</w:t>
      </w:r>
      <w:r w:rsidR="00010FD9" w:rsidRPr="007B260E">
        <w:rPr>
          <w:rFonts w:ascii="Segoe UI" w:hAnsi="Segoe UI" w:cs="Segoe UI"/>
          <w:sz w:val="24"/>
          <w:szCs w:val="24"/>
        </w:rPr>
        <w:t xml:space="preserve"> </w:t>
      </w:r>
      <w:r w:rsidR="00010FD9">
        <w:rPr>
          <w:rFonts w:ascii="Segoe UI" w:hAnsi="Segoe UI" w:cs="Segoe UI"/>
          <w:sz w:val="24"/>
          <w:szCs w:val="24"/>
        </w:rPr>
        <w:t>25</w:t>
      </w:r>
      <w:r w:rsidR="00010FD9" w:rsidRPr="007B260E">
        <w:rPr>
          <w:rFonts w:ascii="Segoe UI" w:hAnsi="Segoe UI" w:cs="Segoe UI"/>
          <w:sz w:val="24"/>
          <w:szCs w:val="24"/>
        </w:rPr>
        <w:t>% -</w:t>
      </w:r>
      <w:r w:rsidR="00010FD9">
        <w:rPr>
          <w:rFonts w:ascii="Segoe UI" w:hAnsi="Segoe UI" w:cs="Segoe UI"/>
          <w:sz w:val="24"/>
          <w:szCs w:val="24"/>
        </w:rPr>
        <w:t xml:space="preserve"> </w:t>
      </w:r>
      <w:r w:rsidR="00814946">
        <w:rPr>
          <w:rFonts w:ascii="Segoe UI" w:hAnsi="Segoe UI" w:cs="Segoe UI"/>
          <w:sz w:val="24"/>
          <w:szCs w:val="24"/>
        </w:rPr>
        <w:t xml:space="preserve">о границах </w:t>
      </w:r>
      <w:r w:rsidRPr="007B260E">
        <w:rPr>
          <w:rFonts w:ascii="Segoe UI" w:hAnsi="Segoe UI" w:cs="Segoe UI"/>
          <w:sz w:val="24"/>
          <w:szCs w:val="24"/>
        </w:rPr>
        <w:t>охранны</w:t>
      </w:r>
      <w:r w:rsidR="00814946">
        <w:rPr>
          <w:rFonts w:ascii="Segoe UI" w:hAnsi="Segoe UI" w:cs="Segoe UI"/>
          <w:sz w:val="24"/>
          <w:szCs w:val="24"/>
        </w:rPr>
        <w:t>х</w:t>
      </w:r>
      <w:r w:rsidRPr="007B260E">
        <w:rPr>
          <w:rFonts w:ascii="Segoe UI" w:hAnsi="Segoe UI" w:cs="Segoe UI"/>
          <w:sz w:val="24"/>
          <w:szCs w:val="24"/>
        </w:rPr>
        <w:t xml:space="preserve"> зон геодезических пунктов</w:t>
      </w:r>
      <w:r w:rsidR="00010FD9">
        <w:rPr>
          <w:rFonts w:ascii="Segoe UI" w:hAnsi="Segoe UI" w:cs="Segoe UI"/>
          <w:sz w:val="24"/>
          <w:szCs w:val="24"/>
        </w:rPr>
        <w:t xml:space="preserve"> и 3% </w:t>
      </w:r>
      <w:r w:rsidR="001B46C2">
        <w:rPr>
          <w:rFonts w:ascii="Segoe UI" w:hAnsi="Segoe UI" w:cs="Segoe UI"/>
          <w:sz w:val="24"/>
          <w:szCs w:val="24"/>
        </w:rPr>
        <w:t xml:space="preserve">- </w:t>
      </w:r>
      <w:r w:rsidR="00814946">
        <w:rPr>
          <w:rFonts w:ascii="Segoe UI" w:hAnsi="Segoe UI" w:cs="Segoe UI"/>
          <w:sz w:val="24"/>
          <w:szCs w:val="24"/>
        </w:rPr>
        <w:t xml:space="preserve">о границах </w:t>
      </w:r>
      <w:r w:rsidR="00010FD9">
        <w:rPr>
          <w:rFonts w:ascii="Segoe UI" w:hAnsi="Segoe UI" w:cs="Segoe UI"/>
          <w:sz w:val="24"/>
          <w:szCs w:val="24"/>
        </w:rPr>
        <w:t>водоохранны</w:t>
      </w:r>
      <w:r w:rsidR="00814946">
        <w:rPr>
          <w:rFonts w:ascii="Segoe UI" w:hAnsi="Segoe UI" w:cs="Segoe UI"/>
          <w:sz w:val="24"/>
          <w:szCs w:val="24"/>
        </w:rPr>
        <w:t>х</w:t>
      </w:r>
      <w:r w:rsidR="00010FD9">
        <w:rPr>
          <w:rFonts w:ascii="Segoe UI" w:hAnsi="Segoe UI" w:cs="Segoe UI"/>
          <w:sz w:val="24"/>
          <w:szCs w:val="24"/>
        </w:rPr>
        <w:t xml:space="preserve"> зон, прибрежны</w:t>
      </w:r>
      <w:r w:rsidR="00814946">
        <w:rPr>
          <w:rFonts w:ascii="Segoe UI" w:hAnsi="Segoe UI" w:cs="Segoe UI"/>
          <w:sz w:val="24"/>
          <w:szCs w:val="24"/>
        </w:rPr>
        <w:t>х</w:t>
      </w:r>
      <w:r w:rsidR="00010FD9">
        <w:rPr>
          <w:rFonts w:ascii="Segoe UI" w:hAnsi="Segoe UI" w:cs="Segoe UI"/>
          <w:sz w:val="24"/>
          <w:szCs w:val="24"/>
        </w:rPr>
        <w:t xml:space="preserve"> защитны</w:t>
      </w:r>
      <w:r w:rsidR="00814946">
        <w:rPr>
          <w:rFonts w:ascii="Segoe UI" w:hAnsi="Segoe UI" w:cs="Segoe UI"/>
          <w:sz w:val="24"/>
          <w:szCs w:val="24"/>
        </w:rPr>
        <w:t>х</w:t>
      </w:r>
      <w:r w:rsidR="00010FD9">
        <w:rPr>
          <w:rFonts w:ascii="Segoe UI" w:hAnsi="Segoe UI" w:cs="Segoe UI"/>
          <w:sz w:val="24"/>
          <w:szCs w:val="24"/>
        </w:rPr>
        <w:t xml:space="preserve"> полос, санитарно-защитны</w:t>
      </w:r>
      <w:r w:rsidR="00814946">
        <w:rPr>
          <w:rFonts w:ascii="Segoe UI" w:hAnsi="Segoe UI" w:cs="Segoe UI"/>
          <w:sz w:val="24"/>
          <w:szCs w:val="24"/>
        </w:rPr>
        <w:t>х</w:t>
      </w:r>
      <w:r w:rsidR="00010FD9">
        <w:rPr>
          <w:rFonts w:ascii="Segoe UI" w:hAnsi="Segoe UI" w:cs="Segoe UI"/>
          <w:sz w:val="24"/>
          <w:szCs w:val="24"/>
        </w:rPr>
        <w:t xml:space="preserve"> зон предприятий</w:t>
      </w:r>
      <w:r w:rsidR="001B46C2">
        <w:rPr>
          <w:rFonts w:ascii="Segoe UI" w:hAnsi="Segoe UI" w:cs="Segoe UI"/>
          <w:sz w:val="24"/>
          <w:szCs w:val="24"/>
        </w:rPr>
        <w:t xml:space="preserve"> и</w:t>
      </w:r>
      <w:r w:rsidR="00010FD9">
        <w:rPr>
          <w:rFonts w:ascii="Segoe UI" w:hAnsi="Segoe UI" w:cs="Segoe UI"/>
          <w:sz w:val="24"/>
          <w:szCs w:val="24"/>
        </w:rPr>
        <w:t xml:space="preserve"> сооружений</w:t>
      </w:r>
      <w:r w:rsidR="001B46C2">
        <w:rPr>
          <w:rFonts w:ascii="Segoe UI" w:hAnsi="Segoe UI" w:cs="Segoe UI"/>
          <w:sz w:val="24"/>
          <w:szCs w:val="24"/>
        </w:rPr>
        <w:t>, охранны</w:t>
      </w:r>
      <w:r w:rsidR="00814946">
        <w:rPr>
          <w:rFonts w:ascii="Segoe UI" w:hAnsi="Segoe UI" w:cs="Segoe UI"/>
          <w:sz w:val="24"/>
          <w:szCs w:val="24"/>
        </w:rPr>
        <w:t>х</w:t>
      </w:r>
      <w:r w:rsidR="001B46C2">
        <w:rPr>
          <w:rFonts w:ascii="Segoe UI" w:hAnsi="Segoe UI" w:cs="Segoe UI"/>
          <w:sz w:val="24"/>
          <w:szCs w:val="24"/>
        </w:rPr>
        <w:t xml:space="preserve"> зон линий связи.</w:t>
      </w:r>
      <w:r w:rsidR="001B46C2">
        <w:rPr>
          <w:rFonts w:ascii="Segoe UI" w:hAnsi="Segoe UI" w:cs="Segoe UI"/>
          <w:sz w:val="24"/>
          <w:szCs w:val="24"/>
        </w:rPr>
        <w:tab/>
      </w:r>
    </w:p>
    <w:p w:rsidR="001B46C2" w:rsidRDefault="001B46C2" w:rsidP="001B46C2">
      <w:pPr>
        <w:spacing w:after="0" w:line="36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Реестр границ в 2019 году пополнился сведениями о границах: 17 муниципальных образований </w:t>
      </w:r>
      <w:r w:rsidR="00336580">
        <w:rPr>
          <w:rFonts w:ascii="Segoe UI" w:hAnsi="Segoe UI" w:cs="Segoe UI"/>
          <w:sz w:val="24"/>
          <w:szCs w:val="24"/>
        </w:rPr>
        <w:t>Архангельской области, 92</w:t>
      </w:r>
      <w:r>
        <w:rPr>
          <w:rFonts w:ascii="Segoe UI" w:hAnsi="Segoe UI" w:cs="Segoe UI"/>
          <w:sz w:val="24"/>
          <w:szCs w:val="24"/>
        </w:rPr>
        <w:t xml:space="preserve"> населенных пунктов, </w:t>
      </w:r>
      <w:r w:rsidR="000919D1">
        <w:rPr>
          <w:rFonts w:ascii="Segoe UI" w:hAnsi="Segoe UI" w:cs="Segoe UI"/>
          <w:sz w:val="24"/>
          <w:szCs w:val="24"/>
        </w:rPr>
        <w:t>224 территори</w:t>
      </w:r>
      <w:r w:rsidR="005A2343">
        <w:rPr>
          <w:rFonts w:ascii="Segoe UI" w:hAnsi="Segoe UI" w:cs="Segoe UI"/>
          <w:sz w:val="24"/>
          <w:szCs w:val="24"/>
        </w:rPr>
        <w:t>й</w:t>
      </w:r>
      <w:r w:rsidR="000919D1">
        <w:rPr>
          <w:rFonts w:ascii="Segoe UI" w:hAnsi="Segoe UI" w:cs="Segoe UI"/>
          <w:sz w:val="24"/>
          <w:szCs w:val="24"/>
        </w:rPr>
        <w:t xml:space="preserve"> объектов культурного наследия,</w:t>
      </w:r>
      <w:r w:rsidR="004F62CF">
        <w:rPr>
          <w:rFonts w:ascii="Segoe UI" w:hAnsi="Segoe UI" w:cs="Segoe UI"/>
          <w:sz w:val="24"/>
          <w:szCs w:val="24"/>
        </w:rPr>
        <w:t xml:space="preserve"> 7 территориальных зон</w:t>
      </w:r>
      <w:r w:rsidR="00D94F05">
        <w:rPr>
          <w:rFonts w:ascii="Segoe UI" w:hAnsi="Segoe UI" w:cs="Segoe UI"/>
          <w:sz w:val="24"/>
          <w:szCs w:val="24"/>
        </w:rPr>
        <w:t xml:space="preserve"> и</w:t>
      </w:r>
      <w:r w:rsidR="00336580">
        <w:rPr>
          <w:rFonts w:ascii="Segoe UI" w:hAnsi="Segoe UI" w:cs="Segoe UI"/>
          <w:sz w:val="24"/>
          <w:szCs w:val="24"/>
        </w:rPr>
        <w:t xml:space="preserve"> </w:t>
      </w:r>
      <w:r w:rsidR="00336580" w:rsidRPr="005E4D8A">
        <w:rPr>
          <w:rFonts w:ascii="Segoe UI" w:hAnsi="Segoe UI" w:cs="Segoe UI"/>
          <w:sz w:val="24"/>
          <w:szCs w:val="24"/>
        </w:rPr>
        <w:t>особо охраняемы</w:t>
      </w:r>
      <w:r w:rsidR="00295B4D">
        <w:rPr>
          <w:rFonts w:ascii="Segoe UI" w:hAnsi="Segoe UI" w:cs="Segoe UI"/>
          <w:sz w:val="24"/>
          <w:szCs w:val="24"/>
        </w:rPr>
        <w:t>х</w:t>
      </w:r>
      <w:r w:rsidR="00336580" w:rsidRPr="005E4D8A">
        <w:rPr>
          <w:rFonts w:ascii="Segoe UI" w:hAnsi="Segoe UI" w:cs="Segoe UI"/>
          <w:sz w:val="24"/>
          <w:szCs w:val="24"/>
        </w:rPr>
        <w:t xml:space="preserve"> природны</w:t>
      </w:r>
      <w:r w:rsidR="00295B4D">
        <w:rPr>
          <w:rFonts w:ascii="Segoe UI" w:hAnsi="Segoe UI" w:cs="Segoe UI"/>
          <w:sz w:val="24"/>
          <w:szCs w:val="24"/>
        </w:rPr>
        <w:t>х</w:t>
      </w:r>
      <w:r w:rsidR="00336580" w:rsidRPr="005E4D8A">
        <w:rPr>
          <w:rFonts w:ascii="Segoe UI" w:hAnsi="Segoe UI" w:cs="Segoe UI"/>
          <w:sz w:val="24"/>
          <w:szCs w:val="24"/>
        </w:rPr>
        <w:t xml:space="preserve"> территори</w:t>
      </w:r>
      <w:r w:rsidR="00295B4D">
        <w:rPr>
          <w:rFonts w:ascii="Segoe UI" w:hAnsi="Segoe UI" w:cs="Segoe UI"/>
          <w:sz w:val="24"/>
          <w:szCs w:val="24"/>
        </w:rPr>
        <w:t>й</w:t>
      </w:r>
      <w:r>
        <w:rPr>
          <w:rFonts w:ascii="Segoe UI" w:hAnsi="Segoe UI" w:cs="Segoe UI"/>
          <w:sz w:val="24"/>
          <w:szCs w:val="24"/>
        </w:rPr>
        <w:t xml:space="preserve"> </w:t>
      </w:r>
      <w:r w:rsidR="00336580">
        <w:rPr>
          <w:rFonts w:ascii="Segoe UI" w:hAnsi="Segoe UI" w:cs="Segoe UI"/>
          <w:sz w:val="24"/>
          <w:szCs w:val="24"/>
        </w:rPr>
        <w:t>«</w:t>
      </w:r>
      <w:proofErr w:type="spellStart"/>
      <w:r w:rsidR="00336580">
        <w:rPr>
          <w:rFonts w:ascii="Segoe UI" w:hAnsi="Segoe UI" w:cs="Segoe UI"/>
          <w:sz w:val="24"/>
          <w:szCs w:val="24"/>
        </w:rPr>
        <w:t>Лахтинский</w:t>
      </w:r>
      <w:proofErr w:type="spellEnd"/>
      <w:r w:rsidR="00336580">
        <w:rPr>
          <w:rFonts w:ascii="Segoe UI" w:hAnsi="Segoe UI" w:cs="Segoe UI"/>
          <w:sz w:val="24"/>
          <w:szCs w:val="24"/>
        </w:rPr>
        <w:t xml:space="preserve"> лес» и «</w:t>
      </w:r>
      <w:proofErr w:type="spellStart"/>
      <w:r w:rsidR="00336580">
        <w:rPr>
          <w:rFonts w:ascii="Segoe UI" w:hAnsi="Segoe UI" w:cs="Segoe UI"/>
          <w:sz w:val="24"/>
          <w:szCs w:val="24"/>
        </w:rPr>
        <w:t>Лекшмох</w:t>
      </w:r>
      <w:proofErr w:type="spellEnd"/>
      <w:r w:rsidR="00336580">
        <w:rPr>
          <w:rFonts w:ascii="Segoe UI" w:hAnsi="Segoe UI" w:cs="Segoe UI"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>.</w:t>
      </w:r>
    </w:p>
    <w:p w:rsidR="004F62CF" w:rsidRDefault="004F62CF" w:rsidP="005E4D8A">
      <w:pPr>
        <w:pStyle w:val="a3"/>
        <w:spacing w:after="0" w:line="360" w:lineRule="auto"/>
        <w:ind w:left="0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Появились в реестре и сведения о 14 публичных сервитутах, установленных на территориях городов Архангельск</w:t>
      </w:r>
      <w:r w:rsidR="00D94F05">
        <w:rPr>
          <w:rFonts w:ascii="Segoe UI" w:hAnsi="Segoe UI" w:cs="Segoe UI"/>
          <w:sz w:val="24"/>
          <w:szCs w:val="24"/>
        </w:rPr>
        <w:t>,</w:t>
      </w:r>
      <w:r w:rsidR="004147D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Северодвинск</w:t>
      </w:r>
      <w:r w:rsidR="004147D2">
        <w:rPr>
          <w:rFonts w:ascii="Segoe UI" w:hAnsi="Segoe UI" w:cs="Segoe UI"/>
          <w:sz w:val="24"/>
          <w:szCs w:val="24"/>
        </w:rPr>
        <w:t xml:space="preserve"> </w:t>
      </w:r>
      <w:r w:rsidR="00D94F05">
        <w:rPr>
          <w:rFonts w:ascii="Segoe UI" w:hAnsi="Segoe UI" w:cs="Segoe UI"/>
          <w:sz w:val="24"/>
          <w:szCs w:val="24"/>
        </w:rPr>
        <w:t>и в</w:t>
      </w:r>
      <w:r w:rsidR="004147D2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Приморско</w:t>
      </w:r>
      <w:r w:rsidR="00D94F05">
        <w:rPr>
          <w:rFonts w:ascii="Segoe UI" w:hAnsi="Segoe UI" w:cs="Segoe UI"/>
          <w:sz w:val="24"/>
          <w:szCs w:val="24"/>
        </w:rPr>
        <w:t>м</w:t>
      </w:r>
      <w:r>
        <w:rPr>
          <w:rFonts w:ascii="Segoe UI" w:hAnsi="Segoe UI" w:cs="Segoe UI"/>
          <w:sz w:val="24"/>
          <w:szCs w:val="24"/>
        </w:rPr>
        <w:t xml:space="preserve"> район</w:t>
      </w:r>
      <w:r w:rsidR="00D94F05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.</w:t>
      </w:r>
      <w:bookmarkStart w:id="0" w:name="_GoBack"/>
      <w:bookmarkEnd w:id="0"/>
    </w:p>
    <w:p w:rsidR="005F7F58" w:rsidRPr="00AE1C47" w:rsidRDefault="005F7F58" w:rsidP="00144FD1">
      <w:pPr>
        <w:shd w:val="clear" w:color="auto" w:fill="FFFFFF"/>
        <w:spacing w:after="0" w:line="36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954B2C">
        <w:rPr>
          <w:rFonts w:ascii="Segoe UI" w:hAnsi="Segoe UI" w:cs="Segoe UI"/>
          <w:color w:val="000000"/>
          <w:sz w:val="24"/>
          <w:szCs w:val="24"/>
        </w:rPr>
        <w:t>Информацию из реестра границ можно получить путем обращения в офисы многофункционального центра или воспользова</w:t>
      </w:r>
      <w:r w:rsidR="00295B4D">
        <w:rPr>
          <w:rFonts w:ascii="Segoe UI" w:hAnsi="Segoe UI" w:cs="Segoe UI"/>
          <w:color w:val="000000"/>
          <w:sz w:val="24"/>
          <w:szCs w:val="24"/>
        </w:rPr>
        <w:t>вшись</w:t>
      </w:r>
      <w:r w:rsidRPr="00954B2C">
        <w:rPr>
          <w:rFonts w:ascii="Segoe UI" w:hAnsi="Segoe UI" w:cs="Segoe UI"/>
          <w:color w:val="000000"/>
          <w:sz w:val="24"/>
          <w:szCs w:val="24"/>
        </w:rPr>
        <w:t xml:space="preserve"> электронным сервис</w:t>
      </w:r>
      <w:r>
        <w:rPr>
          <w:rFonts w:ascii="Segoe UI" w:hAnsi="Segoe UI" w:cs="Segoe UI"/>
          <w:color w:val="000000"/>
          <w:sz w:val="24"/>
          <w:szCs w:val="24"/>
        </w:rPr>
        <w:t>ом «</w:t>
      </w:r>
      <w:r w:rsidR="00575D58">
        <w:rPr>
          <w:rFonts w:ascii="Segoe UI" w:hAnsi="Segoe UI" w:cs="Segoe UI"/>
          <w:color w:val="000000"/>
          <w:sz w:val="24"/>
          <w:szCs w:val="24"/>
        </w:rPr>
        <w:t>Публичная кадастровая карта</w:t>
      </w:r>
      <w:r>
        <w:rPr>
          <w:rFonts w:ascii="Segoe UI" w:hAnsi="Segoe UI" w:cs="Segoe UI"/>
          <w:color w:val="000000"/>
          <w:sz w:val="24"/>
          <w:szCs w:val="24"/>
        </w:rPr>
        <w:t>»</w:t>
      </w:r>
      <w:r w:rsidRPr="00954B2C">
        <w:rPr>
          <w:rFonts w:ascii="Segoe UI" w:hAnsi="Segoe UI" w:cs="Segoe UI"/>
          <w:color w:val="000000"/>
          <w:sz w:val="24"/>
          <w:szCs w:val="24"/>
        </w:rPr>
        <w:t>, доступн</w:t>
      </w:r>
      <w:r>
        <w:rPr>
          <w:rFonts w:ascii="Segoe UI" w:hAnsi="Segoe UI" w:cs="Segoe UI"/>
          <w:color w:val="000000"/>
          <w:sz w:val="24"/>
          <w:szCs w:val="24"/>
        </w:rPr>
        <w:t>о</w:t>
      </w:r>
      <w:r w:rsidR="00E659B6">
        <w:rPr>
          <w:rFonts w:ascii="Segoe UI" w:hAnsi="Segoe UI" w:cs="Segoe UI"/>
          <w:color w:val="000000"/>
          <w:sz w:val="24"/>
          <w:szCs w:val="24"/>
        </w:rPr>
        <w:t>м</w:t>
      </w:r>
      <w:r w:rsidRPr="00954B2C">
        <w:rPr>
          <w:rFonts w:ascii="Segoe UI" w:hAnsi="Segoe UI" w:cs="Segoe UI"/>
          <w:color w:val="000000"/>
          <w:sz w:val="24"/>
          <w:szCs w:val="24"/>
        </w:rPr>
        <w:t xml:space="preserve"> на официальном сайте Росреестра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Pr="00E21528">
        <w:rPr>
          <w:rFonts w:ascii="Segoe UI" w:hAnsi="Segoe UI" w:cs="Segoe UI"/>
          <w:sz w:val="24"/>
          <w:szCs w:val="24"/>
        </w:rPr>
        <w:t>в разделе «</w:t>
      </w:r>
      <w:hyperlink r:id="rId7" w:history="1">
        <w:r w:rsidRPr="00575D58">
          <w:rPr>
            <w:rStyle w:val="a5"/>
            <w:rFonts w:ascii="Segoe UI" w:hAnsi="Segoe UI" w:cs="Segoe UI"/>
            <w:sz w:val="24"/>
            <w:szCs w:val="24"/>
          </w:rPr>
          <w:t>Электронные услуги и сервисы</w:t>
        </w:r>
      </w:hyperlink>
      <w:r w:rsidRPr="00E21528">
        <w:rPr>
          <w:rFonts w:ascii="Segoe UI" w:hAnsi="Segoe UI" w:cs="Segoe UI"/>
          <w:sz w:val="24"/>
          <w:szCs w:val="24"/>
        </w:rPr>
        <w:t>»</w:t>
      </w:r>
      <w:r w:rsidRPr="00954B2C">
        <w:rPr>
          <w:rFonts w:ascii="Segoe UI" w:hAnsi="Segoe UI" w:cs="Segoe UI"/>
          <w:color w:val="000000"/>
          <w:sz w:val="24"/>
          <w:szCs w:val="24"/>
        </w:rPr>
        <w:t>.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gramEnd"/>
    </w:p>
    <w:sectPr w:rsidR="005F7F58" w:rsidRPr="00AE1C47" w:rsidSect="0085303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E1" w:rsidRDefault="00D610E1" w:rsidP="0085303B">
      <w:pPr>
        <w:spacing w:after="0" w:line="240" w:lineRule="auto"/>
      </w:pPr>
      <w:r>
        <w:separator/>
      </w:r>
    </w:p>
  </w:endnote>
  <w:endnote w:type="continuationSeparator" w:id="0">
    <w:p w:rsidR="00D610E1" w:rsidRDefault="00D610E1" w:rsidP="00853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E1" w:rsidRDefault="00D610E1" w:rsidP="0085303B">
      <w:pPr>
        <w:spacing w:after="0" w:line="240" w:lineRule="auto"/>
      </w:pPr>
      <w:r>
        <w:separator/>
      </w:r>
    </w:p>
  </w:footnote>
  <w:footnote w:type="continuationSeparator" w:id="0">
    <w:p w:rsidR="00D610E1" w:rsidRDefault="00D610E1" w:rsidP="00853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426302"/>
      <w:docPartObj>
        <w:docPartGallery w:val="Page Numbers (Top of Page)"/>
        <w:docPartUnique/>
      </w:docPartObj>
    </w:sdtPr>
    <w:sdtContent>
      <w:p w:rsidR="00D610E1" w:rsidRDefault="001777A7">
        <w:pPr>
          <w:pStyle w:val="a6"/>
          <w:jc w:val="center"/>
        </w:pPr>
        <w:fldSimple w:instr=" PAGE   \* MERGEFORMAT ">
          <w:r w:rsidR="00D610E1">
            <w:rPr>
              <w:noProof/>
            </w:rPr>
            <w:t>2</w:t>
          </w:r>
        </w:fldSimple>
      </w:p>
    </w:sdtContent>
  </w:sdt>
  <w:p w:rsidR="00D610E1" w:rsidRDefault="00D610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F4A38"/>
    <w:multiLevelType w:val="hybridMultilevel"/>
    <w:tmpl w:val="E92AA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F58"/>
    <w:rsid w:val="00010FD9"/>
    <w:rsid w:val="00071409"/>
    <w:rsid w:val="00075435"/>
    <w:rsid w:val="000919D1"/>
    <w:rsid w:val="000D6C25"/>
    <w:rsid w:val="00106D5B"/>
    <w:rsid w:val="00116B3F"/>
    <w:rsid w:val="00144FD1"/>
    <w:rsid w:val="00161FCF"/>
    <w:rsid w:val="001777A7"/>
    <w:rsid w:val="00187597"/>
    <w:rsid w:val="001B46C2"/>
    <w:rsid w:val="001D2BAD"/>
    <w:rsid w:val="00214986"/>
    <w:rsid w:val="00295B4D"/>
    <w:rsid w:val="002D2E21"/>
    <w:rsid w:val="00336184"/>
    <w:rsid w:val="00336580"/>
    <w:rsid w:val="00360673"/>
    <w:rsid w:val="003C421D"/>
    <w:rsid w:val="003D2705"/>
    <w:rsid w:val="004147D2"/>
    <w:rsid w:val="0048606E"/>
    <w:rsid w:val="004F62CF"/>
    <w:rsid w:val="0050021E"/>
    <w:rsid w:val="00575D58"/>
    <w:rsid w:val="005A09BE"/>
    <w:rsid w:val="005A2343"/>
    <w:rsid w:val="005B15B0"/>
    <w:rsid w:val="005E1BD4"/>
    <w:rsid w:val="005E4D8A"/>
    <w:rsid w:val="005F7F58"/>
    <w:rsid w:val="006025D1"/>
    <w:rsid w:val="0061601D"/>
    <w:rsid w:val="006B6A1F"/>
    <w:rsid w:val="0073089F"/>
    <w:rsid w:val="007B260E"/>
    <w:rsid w:val="007F7973"/>
    <w:rsid w:val="00814946"/>
    <w:rsid w:val="0085303B"/>
    <w:rsid w:val="009922C5"/>
    <w:rsid w:val="009B0005"/>
    <w:rsid w:val="009F190D"/>
    <w:rsid w:val="00A23FEF"/>
    <w:rsid w:val="00A3343C"/>
    <w:rsid w:val="00A44E71"/>
    <w:rsid w:val="00AB2DFC"/>
    <w:rsid w:val="00B02678"/>
    <w:rsid w:val="00B337EC"/>
    <w:rsid w:val="00B936D9"/>
    <w:rsid w:val="00BB45EF"/>
    <w:rsid w:val="00C41C5D"/>
    <w:rsid w:val="00CD59B6"/>
    <w:rsid w:val="00D610E1"/>
    <w:rsid w:val="00D753DD"/>
    <w:rsid w:val="00D94F05"/>
    <w:rsid w:val="00DA7CA9"/>
    <w:rsid w:val="00E0370C"/>
    <w:rsid w:val="00E659B6"/>
    <w:rsid w:val="00E733FD"/>
    <w:rsid w:val="00EC0707"/>
    <w:rsid w:val="00F11B19"/>
    <w:rsid w:val="00F336FC"/>
    <w:rsid w:val="00FC4970"/>
    <w:rsid w:val="00FC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F5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7F58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260E"/>
  </w:style>
  <w:style w:type="character" w:styleId="a5">
    <w:name w:val="Hyperlink"/>
    <w:basedOn w:val="a0"/>
    <w:uiPriority w:val="99"/>
    <w:unhideWhenUsed/>
    <w:rsid w:val="007B260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303B"/>
  </w:style>
  <w:style w:type="paragraph" w:styleId="a8">
    <w:name w:val="footer"/>
    <w:basedOn w:val="a"/>
    <w:link w:val="a9"/>
    <w:uiPriority w:val="99"/>
    <w:semiHidden/>
    <w:unhideWhenUsed/>
    <w:rsid w:val="00853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303B"/>
  </w:style>
  <w:style w:type="character" w:styleId="aa">
    <w:name w:val="FollowedHyperlink"/>
    <w:basedOn w:val="a0"/>
    <w:uiPriority w:val="99"/>
    <w:semiHidden/>
    <w:unhideWhenUsed/>
    <w:rsid w:val="007308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reestr.ru/site/e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shaldybina</dc:creator>
  <cp:lastModifiedBy>prokopyeva</cp:lastModifiedBy>
  <cp:revision>14</cp:revision>
  <cp:lastPrinted>2020-01-24T06:20:00Z</cp:lastPrinted>
  <dcterms:created xsi:type="dcterms:W3CDTF">2020-01-24T05:30:00Z</dcterms:created>
  <dcterms:modified xsi:type="dcterms:W3CDTF">2020-01-24T09:07:00Z</dcterms:modified>
</cp:coreProperties>
</file>